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都兰县五龙沟金矿有限责任公司五龙沟金矿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</w:t>
      </w:r>
      <w:r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  <w:t>解除</w:t>
      </w: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都兰县五龙沟金矿有限责任公司五龙沟金矿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</w:rPr>
              <w:t>C6300002010054120064200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2022-05-12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05-12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2-06-01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都兰县五龙沟金矿有限责任公司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916328227574207790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交通银行股份有限公司青海省分行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91630000698523750F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解除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4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701499B-33BF-41B9-A9D3-50F19440DD5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149</TotalTime>
  <Application>Yozo_Office27021597764231179</Application>
  <Pages>1</Pages>
  <Words>0</Words>
  <Characters>218</Characters>
  <Lines>0</Lines>
  <Paragraphs>7</Paragraphs>
  <CharactersWithSpaces>291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2023-11-20T08:06:17Z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