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青海省矿产资源</w:t>
      </w:r>
      <w:r>
        <w:rPr>
          <w:rFonts w:hint="eastAsia" w:ascii="Times New Roman" w:hAnsi="Times New Roman" w:eastAsia="黑体" w:cs="Times New Roman"/>
          <w:sz w:val="32"/>
          <w:szCs w:val="32"/>
        </w:rPr>
        <w:t>总</w:t>
      </w:r>
      <w:r>
        <w:rPr>
          <w:rFonts w:ascii="Times New Roman" w:hAnsi="Times New Roman" w:eastAsia="黑体" w:cs="Times New Roman"/>
          <w:sz w:val="32"/>
          <w:szCs w:val="32"/>
        </w:rPr>
        <w:t>体规划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2021-2025年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黑体" w:cs="Times New Roman"/>
          <w:sz w:val="32"/>
          <w:szCs w:val="32"/>
        </w:rPr>
        <w:t>环境影响评价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公众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意见</w:t>
      </w:r>
      <w:r>
        <w:rPr>
          <w:rFonts w:ascii="Times New Roman" w:hAnsi="Times New Roman" w:eastAsia="黑体" w:cs="Times New Roman"/>
          <w:sz w:val="32"/>
          <w:szCs w:val="32"/>
        </w:rPr>
        <w:t>表</w:t>
      </w:r>
    </w:p>
    <w:tbl>
      <w:tblPr>
        <w:tblStyle w:val="4"/>
        <w:tblW w:w="8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59"/>
        <w:gridCol w:w="283"/>
        <w:gridCol w:w="429"/>
        <w:gridCol w:w="422"/>
        <w:gridCol w:w="283"/>
        <w:gridCol w:w="142"/>
        <w:gridCol w:w="204"/>
        <w:gridCol w:w="363"/>
        <w:gridCol w:w="425"/>
        <w:gridCol w:w="425"/>
        <w:gridCol w:w="567"/>
        <w:gridCol w:w="424"/>
        <w:gridCol w:w="7"/>
        <w:gridCol w:w="420"/>
        <w:gridCol w:w="263"/>
        <w:gridCol w:w="587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学历</w:t>
            </w:r>
          </w:p>
        </w:tc>
        <w:tc>
          <w:tcPr>
            <w:tcW w:w="12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单位或居住地</w:t>
            </w:r>
          </w:p>
        </w:tc>
        <w:tc>
          <w:tcPr>
            <w:tcW w:w="14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80" w:lineRule="exact"/>
              <w:ind w:firstLine="240" w:firstLineChars="1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《青海省矿产资源总体规划（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2021-2025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年）》是落实国家资源安全战略、加强和改善矿产资源宏观管理的重要手段，是指导全省矿产资源勘查、开发与保护的指导性文件，是依法审批和监督管理地质勘查、矿产资源开发利用和保护的重要依据。</w:t>
            </w:r>
          </w:p>
          <w:p>
            <w:pPr>
              <w:spacing w:line="380" w:lineRule="exact"/>
              <w:ind w:firstLine="24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公众参与调查的目的是了解公众对本次规划环评的意见及建议，我们需要了解群众关心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的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环境问题，如废气、废水、噪声、固体废弃物污染对生态环境的影响等，以帮助规划进一步完善，在此对您的参与表示感谢！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18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您对《青海省矿产资源总体规划（</w:t>
            </w:r>
            <w:r>
              <w:rPr>
                <w:rFonts w:hint="eastAsia" w:ascii="Times New Roman" w:hAnsi="Times New Roman" w:cs="Times New Roman"/>
              </w:rPr>
              <w:t>2021-2025</w:t>
            </w:r>
            <w:r>
              <w:rPr>
                <w:rFonts w:ascii="Times New Roman" w:hAnsi="Times New Roman" w:cs="Times New Roman"/>
              </w:rPr>
              <w:t>年）》了解程度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9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了解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了解一些</w:t>
            </w:r>
          </w:p>
        </w:tc>
        <w:tc>
          <w:tcPr>
            <w:tcW w:w="2764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18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您认为青海省矿产资源开发程度如何？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基本全部开发</w:t>
            </w:r>
          </w:p>
        </w:tc>
        <w:tc>
          <w:tcPr>
            <w:tcW w:w="2264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已大部</w:t>
            </w:r>
            <w:r>
              <w:rPr>
                <w:rFonts w:hint="eastAsia" w:ascii="Times New Roman" w:hAnsi="Times New Roman" w:cs="Times New Roman"/>
              </w:rPr>
              <w:t>分开发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开发较少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基本未开发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您认为目前青海省整体环境质量状况如何？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好</w:t>
            </w:r>
          </w:p>
        </w:tc>
        <w:tc>
          <w:tcPr>
            <w:tcW w:w="1763" w:type="dxa"/>
            <w:gridSpan w:val="6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较好</w:t>
            </w:r>
          </w:p>
        </w:tc>
        <w:tc>
          <w:tcPr>
            <w:tcW w:w="1780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较差</w:t>
            </w:r>
          </w:p>
        </w:tc>
        <w:tc>
          <w:tcPr>
            <w:tcW w:w="148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18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您认为本规划实施后能对当地经济发展起到促进作用吗？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  <w:gridSpan w:val="7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能起到促进作用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没有影响</w:t>
            </w:r>
          </w:p>
        </w:tc>
        <w:tc>
          <w:tcPr>
            <w:tcW w:w="2764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阻碍经济发展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18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您认为本规划的实施对您的工作生活会产生何种影响？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gridSpan w:val="6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有利</w:t>
            </w:r>
          </w:p>
        </w:tc>
        <w:tc>
          <w:tcPr>
            <w:tcW w:w="2550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无影响</w:t>
            </w:r>
          </w:p>
        </w:tc>
        <w:tc>
          <w:tcPr>
            <w:tcW w:w="2764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18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您认为本规划的实施对区域环境会带来什么样的影响？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gridSpan w:val="6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向好发展</w:t>
            </w:r>
          </w:p>
        </w:tc>
        <w:tc>
          <w:tcPr>
            <w:tcW w:w="2557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没有影响</w:t>
            </w:r>
          </w:p>
        </w:tc>
        <w:tc>
          <w:tcPr>
            <w:tcW w:w="2757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环境恶化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18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您认为本规划的实施对区域环境可能带来的主要问题是？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大气污染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水污染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噪声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固废弃渣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生态破坏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276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您认为本规划实施过程中的环境保护工作应如何进行？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投入足够资金，完善的环保措施，不能以破坏环境为代价换取经济利益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考虑企业经济承受能力，做到企业效益与环境保护并进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少投入或不投入资金，以获取最大经济效益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18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您是否同意本规划的实施？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  <w:gridSpan w:val="7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同意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不同意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无所谓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76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意见和建议：</w:t>
            </w:r>
            <w:bookmarkStart w:id="0" w:name="_GoBack"/>
            <w:bookmarkEnd w:id="0"/>
          </w:p>
        </w:tc>
      </w:tr>
    </w:tbl>
    <w:p/>
    <w:sectPr>
      <w:pgSz w:w="11849" w:h="16781"/>
      <w:pgMar w:top="1440" w:right="1803" w:bottom="1440" w:left="1803" w:header="720" w:footer="720" w:gutter="0"/>
      <w:lnNumType w:countBy="0" w:distance="36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18A0"/>
    <w:multiLevelType w:val="multilevel"/>
    <w:tmpl w:val="5A2C18A0"/>
    <w:lvl w:ilvl="0" w:tentative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6B3186"/>
    <w:multiLevelType w:val="multilevel"/>
    <w:tmpl w:val="766B3186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华文楷体" w:hAnsi="华文楷体" w:eastAsia="华文楷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3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105D9"/>
    <w:rsid w:val="14C27C82"/>
    <w:rsid w:val="153105D9"/>
    <w:rsid w:val="2B166B8A"/>
    <w:rsid w:val="2CAE188D"/>
    <w:rsid w:val="6F5F25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2021-07-22T01:14:00Z</dcterms:created>
  <dc:creator>SZF</dc:creator>
  <cp:lastModifiedBy>NTKO</cp:lastModifiedBy>
  <dcterms:modified xsi:type="dcterms:W3CDTF">2021-07-22T06:39:07Z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